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056E28"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71833">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41B9B" w:rsidRPr="00C41B9B">
        <w:t>Practical Nursing Perspectives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41B9B" w:rsidRPr="00C41B9B">
        <w:t>HNUR 1413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41B9B" w:rsidRPr="00C41B9B">
        <w:t>HNUR 1270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C41B9B">
        <w:t>3</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C41B9B">
        <w:t>0</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C41B9B">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056E28">
        <w:t>45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056E28">
        <w:t>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056E28">
        <w:t>45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41B9B" w:rsidRPr="00C41B9B">
        <w:t>51.3901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41B9B" w:rsidRPr="00C41B9B">
        <w:t>Provides instruction and guidance in the identification and personal development of those qualities and personal characteristics needed to practice practical nursing safely, effectively, and with compassion, including increased and ongoing development of self-awareness, sound judgment, prudence, ethical thinking and behaviors, problem solving and critical thinking abilities. This course also provides instruction in the history, trends and the evolution of practical nursing, information related to practical nursing organizations, and an introduction to the laws and rules governing practical nursing practice in Louisiana.</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41B9B" w:rsidRPr="00C41B9B">
        <w:t xml:space="preserve">Admission to the Practical Nursing Program </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41B9B" w:rsidRPr="00C41B9B">
        <w:t>HNUR 1428 and HNUR 1431</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41B9B" w:rsidRPr="00C41B9B">
        <w:t>45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136D5A" w:rsidRPr="00136D5A">
        <w:t>Describe the history of Practical Nursing and the philosophy, policies, and procedures of the LA State Board of Practical Nurse Examiners that impact the delivery of patient care by the Licensed Practical Nurse.</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136D5A" w:rsidRPr="00136D5A">
        <w:t>Summarize the ethical and legal issues that relate to the practical nurse and the practical nursing student as contained in the scope of practice for Licensed Practical Nurses.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136D5A" w:rsidRPr="00136D5A">
        <w:t>Identify life style, life cycle, socio-cultural, ethnic, and religious factors that impact the health and healthcare of patients, families and communities throughout the life span.</w:t>
      </w:r>
      <w:r>
        <w:fldChar w:fldCharType="end"/>
      </w:r>
      <w:bookmarkEnd w:id="18"/>
    </w:p>
    <w:p w:rsidR="004E780E" w:rsidRDefault="004E780E" w:rsidP="0055677F">
      <w:pPr>
        <w:ind w:left="360" w:hanging="360"/>
      </w:pPr>
      <w:r>
        <w:lastRenderedPageBreak/>
        <w:t>4.</w:t>
      </w:r>
      <w:r>
        <w:tab/>
      </w:r>
      <w:r>
        <w:fldChar w:fldCharType="begin">
          <w:ffData>
            <w:name w:val="Text11"/>
            <w:enabled/>
            <w:calcOnExit w:val="0"/>
            <w:textInput/>
          </w:ffData>
        </w:fldChar>
      </w:r>
      <w:bookmarkStart w:id="19" w:name="Text11"/>
      <w:r>
        <w:instrText xml:space="preserve"> FORMTEXT </w:instrText>
      </w:r>
      <w:r>
        <w:fldChar w:fldCharType="separate"/>
      </w:r>
      <w:r w:rsidR="00136D5A" w:rsidRPr="00136D5A">
        <w:t>Discuss the qualities and personal characteristics needed to practice practical nursing safely, effectively, and with compassion.</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136D5A" w:rsidRPr="00136D5A">
        <w:t>Demonstrate the development of self-awareness, sound judgment, prudence, ethical thinking and behaviors, problem solving and critical thinking abilities.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262B9A" w:rsidRPr="00262B9A">
        <w:t>Assessment measures may include, but are not limited to student presentations, quizzes, exams, projects, clinical performance, homework, lab work, case studies and in class assignments.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164E0B" w:rsidRPr="00164E0B" w:rsidRDefault="00594256" w:rsidP="00164E0B">
      <w:r>
        <w:fldChar w:fldCharType="begin">
          <w:ffData>
            <w:name w:val="Text1"/>
            <w:enabled/>
            <w:calcOnExit w:val="0"/>
            <w:textInput/>
          </w:ffData>
        </w:fldChar>
      </w:r>
      <w:bookmarkStart w:id="22" w:name="Text1"/>
      <w:r>
        <w:instrText xml:space="preserve"> FORMTEXT </w:instrText>
      </w:r>
      <w:r>
        <w:fldChar w:fldCharType="separate"/>
      </w:r>
      <w:r w:rsidR="00164E0B" w:rsidRPr="00164E0B">
        <w:t>I.</w:t>
      </w:r>
      <w:r w:rsidR="00164E0B" w:rsidRPr="00164E0B">
        <w:tab/>
        <w:t>Introduction: LA State Board of Practical Nurse Examiners policies and procedures</w:t>
      </w:r>
    </w:p>
    <w:p w:rsidR="00164E0B" w:rsidRPr="00164E0B" w:rsidRDefault="00164E0B" w:rsidP="00164E0B">
      <w:r w:rsidRPr="00164E0B">
        <w:t>II.</w:t>
      </w:r>
      <w:r w:rsidRPr="00164E0B">
        <w:tab/>
        <w:t>Concepts of self-adjustment and relationships</w:t>
      </w:r>
    </w:p>
    <w:p w:rsidR="00164E0B" w:rsidRPr="00164E0B" w:rsidRDefault="00164E0B" w:rsidP="00164E0B">
      <w:r w:rsidRPr="00164E0B">
        <w:t>III.</w:t>
      </w:r>
      <w:r w:rsidRPr="00164E0B">
        <w:tab/>
        <w:t xml:space="preserve">Concepts of health maintenance </w:t>
      </w:r>
    </w:p>
    <w:p w:rsidR="00164E0B" w:rsidRPr="00164E0B" w:rsidRDefault="00164E0B" w:rsidP="00164E0B">
      <w:r w:rsidRPr="00164E0B">
        <w:t>IV.</w:t>
      </w:r>
      <w:r w:rsidRPr="00164E0B">
        <w:tab/>
        <w:t>Therapeutic communications</w:t>
      </w:r>
    </w:p>
    <w:p w:rsidR="00164E0B" w:rsidRPr="00164E0B" w:rsidRDefault="00164E0B" w:rsidP="00164E0B">
      <w:r w:rsidRPr="00164E0B">
        <w:t>V.</w:t>
      </w:r>
      <w:r w:rsidRPr="00164E0B">
        <w:tab/>
        <w:t>Nursing and nursing education impact on health, wellness, and illness</w:t>
      </w:r>
    </w:p>
    <w:p w:rsidR="00164E0B" w:rsidRPr="00164E0B" w:rsidRDefault="00164E0B" w:rsidP="00164E0B">
      <w:r w:rsidRPr="00164E0B">
        <w:t>VI.</w:t>
      </w:r>
      <w:r w:rsidRPr="00164E0B">
        <w:tab/>
        <w:t>Ethical and legal issues</w:t>
      </w:r>
    </w:p>
    <w:p w:rsidR="00164E0B" w:rsidRPr="00164E0B" w:rsidRDefault="00164E0B" w:rsidP="00164E0B">
      <w:r w:rsidRPr="00164E0B">
        <w:t>VII.</w:t>
      </w:r>
      <w:r w:rsidRPr="00164E0B">
        <w:tab/>
        <w:t xml:space="preserve">Socio-cultural, ethnic, and religious factors </w:t>
      </w:r>
    </w:p>
    <w:p w:rsidR="00164E0B" w:rsidRPr="00164E0B" w:rsidRDefault="00164E0B" w:rsidP="00164E0B">
      <w:r w:rsidRPr="00164E0B">
        <w:t>VIII.</w:t>
      </w:r>
      <w:r w:rsidRPr="00164E0B">
        <w:tab/>
        <w:t>Community and health resources</w:t>
      </w:r>
    </w:p>
    <w:p w:rsidR="00164E0B" w:rsidRPr="00164E0B" w:rsidRDefault="00164E0B" w:rsidP="00164E0B">
      <w:r w:rsidRPr="00164E0B">
        <w:t>IX.</w:t>
      </w:r>
      <w:r w:rsidRPr="00164E0B">
        <w:tab/>
        <w:t>Growth and Development through the life span</w:t>
      </w:r>
    </w:p>
    <w:p w:rsidR="00164E0B" w:rsidRPr="00164E0B" w:rsidRDefault="00164E0B" w:rsidP="00164E0B">
      <w:r w:rsidRPr="00164E0B">
        <w:t>X.</w:t>
      </w:r>
      <w:r w:rsidRPr="00164E0B">
        <w:tab/>
        <w:t>End of life</w:t>
      </w:r>
    </w:p>
    <w:p w:rsidR="00164E0B" w:rsidRPr="00164E0B" w:rsidRDefault="00164E0B" w:rsidP="00164E0B">
      <w:r w:rsidRPr="00164E0B">
        <w:t>XI.</w:t>
      </w:r>
      <w:r w:rsidRPr="00164E0B">
        <w:tab/>
        <w:t>Collaboration</w:t>
      </w:r>
    </w:p>
    <w:p w:rsidR="00594256" w:rsidRDefault="00164E0B" w:rsidP="00164E0B">
      <w:r w:rsidRPr="00164E0B">
        <w:t>XII.</w:t>
      </w:r>
      <w:r w:rsidRPr="00164E0B">
        <w:tab/>
        <w:t>Responsibility, accountability and problem solving</w:t>
      </w:r>
      <w:r w:rsidR="00594256">
        <w:fldChar w:fldCharType="end"/>
      </w:r>
      <w:bookmarkEnd w:id="22"/>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1833">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ewnONI9JN2sA+KG0mdVHkRXIRNsT2JFSf8LoR0h1TLPnCy1DrIp8hwTPJOMEdHqOflhccW1VFff3cjL3R6uFA==" w:salt="RGidd0yTEImm1mH3xfEhS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56E28"/>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36D5A"/>
    <w:rsid w:val="00143E03"/>
    <w:rsid w:val="00150E7A"/>
    <w:rsid w:val="00151B65"/>
    <w:rsid w:val="00151F66"/>
    <w:rsid w:val="001527D6"/>
    <w:rsid w:val="00161CF9"/>
    <w:rsid w:val="00164D16"/>
    <w:rsid w:val="00164E0B"/>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2B9A"/>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4C9C"/>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71833"/>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1B9B"/>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3DB7C"/>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2431F55B-24B0-44B3-9246-393FECC4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710</Words>
  <Characters>4533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2020-07-30T19:31:00Z</dcterms:created>
  <dcterms:modified xsi:type="dcterms:W3CDTF">2020-08-28T21:17:00Z</dcterms:modified>
</cp:coreProperties>
</file>